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C3D2" w14:textId="32E58ACB" w:rsidR="00044463" w:rsidRPr="009D01EC" w:rsidRDefault="00044463" w:rsidP="00044463">
      <w:pPr>
        <w:pStyle w:val="NormalWeb"/>
        <w:shd w:val="clear" w:color="auto" w:fill="FFFFFF"/>
        <w:spacing w:before="120" w:beforeAutospacing="0" w:after="120" w:afterAutospacing="0"/>
        <w:ind w:left="-562"/>
        <w:rPr>
          <w:rFonts w:asciiTheme="minorHAnsi" w:eastAsiaTheme="minorHAnsi" w:hAnsiTheme="minorHAnsi" w:cstheme="minorHAnsi"/>
          <w:b/>
          <w:bCs/>
          <w:color w:val="008FAB"/>
          <w:sz w:val="40"/>
          <w:szCs w:val="36"/>
          <w:lang w:eastAsia="en-US"/>
        </w:rPr>
      </w:pPr>
      <w:r w:rsidRPr="00044463">
        <w:rPr>
          <w:rStyle w:val="s1ppyq"/>
          <w:rFonts w:asciiTheme="minorHAnsi" w:hAnsiTheme="minorHAnsi" w:cstheme="minorHAnsi"/>
          <w:b/>
          <w:bCs/>
          <w:color w:val="000000"/>
          <w:sz w:val="40"/>
          <w:szCs w:val="40"/>
        </w:rPr>
        <w:t>DP5051TM6S21016</w:t>
      </w:r>
      <w:r>
        <w:rPr>
          <w:rStyle w:val="s1ppyq"/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 – </w:t>
      </w:r>
      <w:r>
        <w:rPr>
          <w:rStyle w:val="s1ppyq"/>
          <w:rFonts w:asciiTheme="minorHAnsi" w:hAnsiTheme="minorHAnsi" w:cstheme="minorHAnsi"/>
          <w:b/>
          <w:bCs/>
          <w:color w:val="000000"/>
          <w:sz w:val="40"/>
          <w:szCs w:val="40"/>
        </w:rPr>
        <w:br/>
      </w:r>
      <w:r w:rsidRPr="00EE48E7">
        <w:rPr>
          <w:rStyle w:val="s1ppyq"/>
          <w:rFonts w:asciiTheme="minorHAnsi" w:hAnsiTheme="minorHAnsi" w:cstheme="minorHAnsi"/>
          <w:i/>
          <w:iCs/>
          <w:color w:val="000000"/>
          <w:sz w:val="28"/>
          <w:szCs w:val="28"/>
        </w:rPr>
        <w:t>A</w:t>
      </w:r>
      <w:r>
        <w:rPr>
          <w:rStyle w:val="s1ppyq"/>
          <w:rFonts w:asciiTheme="minorHAnsi" w:hAnsiTheme="minorHAnsi" w:cstheme="minorHAnsi"/>
          <w:i/>
          <w:iCs/>
          <w:color w:val="000000"/>
          <w:sz w:val="28"/>
          <w:szCs w:val="28"/>
        </w:rPr>
        <w:t>djustable Doc &amp; Pin</w:t>
      </w:r>
      <w:r w:rsidRPr="00EE48E7">
        <w:rPr>
          <w:rStyle w:val="s1ppyq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– </w:t>
      </w:r>
      <w:r>
        <w:rPr>
          <w:rStyle w:val="s1ppyq"/>
          <w:rFonts w:asciiTheme="minorHAnsi" w:hAnsiTheme="minorHAnsi" w:cstheme="minorHAnsi"/>
          <w:i/>
          <w:iCs/>
          <w:color w:val="000000"/>
          <w:sz w:val="28"/>
          <w:szCs w:val="28"/>
        </w:rPr>
        <w:t>Heavy-</w:t>
      </w:r>
      <w:r w:rsidRPr="00EE48E7">
        <w:rPr>
          <w:rStyle w:val="s1ppyq"/>
          <w:rFonts w:asciiTheme="minorHAnsi" w:hAnsiTheme="minorHAnsi" w:cstheme="minorHAnsi"/>
          <w:i/>
          <w:iCs/>
          <w:color w:val="000000"/>
          <w:sz w:val="28"/>
          <w:szCs w:val="28"/>
        </w:rPr>
        <w:t>Duty</w:t>
      </w:r>
    </w:p>
    <w:p w14:paraId="0D6E1FD7" w14:textId="77777777" w:rsidR="00044463" w:rsidRPr="00EE48E7" w:rsidRDefault="00044463" w:rsidP="00044463">
      <w:pPr>
        <w:pStyle w:val="NormalWeb"/>
        <w:shd w:val="clear" w:color="auto" w:fill="FFFFFF"/>
        <w:spacing w:before="120" w:beforeAutospacing="0" w:after="120" w:afterAutospacing="0"/>
        <w:ind w:left="-562"/>
        <w:jc w:val="both"/>
        <w:rPr>
          <w:rFonts w:asciiTheme="minorHAnsi" w:eastAsiaTheme="minorHAnsi" w:hAnsiTheme="minorHAnsi" w:cstheme="minorBidi"/>
          <w:b/>
          <w:color w:val="008FAB"/>
          <w:sz w:val="32"/>
          <w:szCs w:val="32"/>
          <w:lang w:eastAsia="en-US"/>
        </w:rPr>
      </w:pPr>
      <w:r w:rsidRPr="00EE48E7">
        <w:rPr>
          <w:rFonts w:asciiTheme="minorHAnsi" w:eastAsiaTheme="minorHAnsi" w:hAnsiTheme="minorHAnsi" w:cstheme="minorBidi"/>
          <w:b/>
          <w:color w:val="008FAB"/>
          <w:sz w:val="32"/>
          <w:szCs w:val="32"/>
          <w:lang w:eastAsia="en-US"/>
        </w:rPr>
        <w:t xml:space="preserve">Product Specifications </w:t>
      </w:r>
    </w:p>
    <w:p w14:paraId="2742948C" w14:textId="05496BB0" w:rsidR="00044463" w:rsidRDefault="00553009" w:rsidP="00553009">
      <w:pPr>
        <w:pStyle w:val="NormalWeb"/>
        <w:shd w:val="clear" w:color="auto" w:fill="FFFFFF"/>
        <w:spacing w:before="120" w:beforeAutospacing="0" w:after="120" w:afterAutospacing="0"/>
        <w:ind w:left="-562"/>
        <w:rPr>
          <w:rFonts w:asciiTheme="minorHAnsi" w:eastAsiaTheme="minorHAnsi" w:hAnsiTheme="minorHAnsi" w:cstheme="minorBidi"/>
          <w:bCs/>
          <w:szCs w:val="22"/>
          <w:lang w:eastAsia="en-US"/>
        </w:rPr>
      </w:pPr>
      <w:r>
        <w:rPr>
          <w:rFonts w:asciiTheme="minorHAnsi" w:eastAsiaTheme="minorHAnsi" w:hAnsiTheme="minorHAnsi" w:cstheme="minorBidi"/>
          <w:bCs/>
          <w:szCs w:val="22"/>
          <w:lang w:eastAsia="en-US"/>
        </w:rPr>
        <w:br/>
      </w:r>
      <w:r w:rsidR="00044463"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  <w:t xml:space="preserve">Specification Summary: </w:t>
      </w:r>
      <w:r w:rsidR="00044463"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  <w:br/>
      </w:r>
      <w:r w:rsidR="00044463">
        <w:rPr>
          <w:rFonts w:asciiTheme="minorHAnsi" w:eastAsiaTheme="minorHAnsi" w:hAnsiTheme="minorHAnsi" w:cstheme="minorBidi"/>
          <w:bCs/>
          <w:szCs w:val="22"/>
        </w:rPr>
        <w:t xml:space="preserve">Adjustable Doc &amp; Pin </w:t>
      </w:r>
      <w:r w:rsidR="00044463">
        <w:rPr>
          <w:rFonts w:asciiTheme="minorHAnsi" w:eastAsiaTheme="minorHAnsi" w:hAnsiTheme="minorHAnsi" w:cstheme="minorBidi"/>
          <w:bCs/>
          <w:szCs w:val="22"/>
          <w:lang w:eastAsia="en-US"/>
        </w:rPr>
        <w:t>– Heavy-</w:t>
      </w:r>
      <w:r w:rsidR="00044463"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>Duty - Taper Face Fitting</w:t>
      </w:r>
      <w:r w:rsidR="005E0FC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(Single Connection)</w:t>
      </w:r>
      <w:r w:rsidR="00044463"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>: Provide Type 316 finished stainless steel with black gaskets</w:t>
      </w:r>
      <w:r w:rsidR="005E0FC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and ferrule bushing</w:t>
      </w:r>
      <w:r w:rsidR="00044463"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able to accommodate </w:t>
      </w:r>
      <w:r w:rsidR="00044463">
        <w:rPr>
          <w:rFonts w:asciiTheme="minorHAnsi" w:eastAsiaTheme="minorHAnsi" w:hAnsiTheme="minorHAnsi" w:cstheme="minorBidi"/>
          <w:bCs/>
          <w:szCs w:val="22"/>
          <w:lang w:eastAsia="en-US"/>
        </w:rPr>
        <w:t>12</w:t>
      </w:r>
      <w:r w:rsidR="00044463"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mm to </w:t>
      </w:r>
      <w:r w:rsidR="00044463">
        <w:rPr>
          <w:rFonts w:asciiTheme="minorHAnsi" w:eastAsiaTheme="minorHAnsi" w:hAnsiTheme="minorHAnsi" w:cstheme="minorBidi"/>
          <w:bCs/>
          <w:szCs w:val="22"/>
          <w:lang w:eastAsia="en-US"/>
        </w:rPr>
        <w:t>21.5</w:t>
      </w:r>
      <w:r w:rsidR="00044463"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mm glass thickness</w:t>
      </w:r>
      <w:r w:rsidR="00044463">
        <w:rPr>
          <w:rFonts w:asciiTheme="minorHAnsi" w:eastAsiaTheme="minorHAnsi" w:hAnsiTheme="minorHAnsi" w:cstheme="minorBidi"/>
          <w:bCs/>
          <w:szCs w:val="22"/>
          <w:lang w:eastAsia="en-US"/>
        </w:rPr>
        <w:t>.</w:t>
      </w:r>
      <w:r w:rsidR="00044463"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Distance between glass and</w:t>
      </w:r>
      <w:r w:rsidR="00044463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centre of pin </w:t>
      </w:r>
      <w:r w:rsidR="00044463"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mounting surface is adjustable, between </w:t>
      </w:r>
      <w:r w:rsidR="00044463">
        <w:rPr>
          <w:rFonts w:asciiTheme="minorHAnsi" w:eastAsiaTheme="minorHAnsi" w:hAnsiTheme="minorHAnsi" w:cstheme="minorBidi"/>
          <w:bCs/>
          <w:szCs w:val="22"/>
          <w:lang w:eastAsia="en-US"/>
        </w:rPr>
        <w:t>71</w:t>
      </w:r>
      <w:r w:rsidR="00044463"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mm and </w:t>
      </w:r>
      <w:r w:rsidR="00044463">
        <w:rPr>
          <w:rFonts w:asciiTheme="minorHAnsi" w:eastAsiaTheme="minorHAnsi" w:hAnsiTheme="minorHAnsi" w:cstheme="minorBidi"/>
          <w:bCs/>
          <w:szCs w:val="22"/>
          <w:lang w:eastAsia="en-US"/>
        </w:rPr>
        <w:t>83</w:t>
      </w:r>
      <w:r w:rsidR="00044463"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mm. </w:t>
      </w:r>
      <w:r w:rsidR="004200B3" w:rsidRPr="006562EF">
        <w:rPr>
          <w:rFonts w:asciiTheme="minorHAnsi" w:eastAsiaTheme="minorHAnsi" w:hAnsiTheme="minorHAnsi" w:cstheme="minorHAnsi"/>
          <w:bCs/>
          <w:szCs w:val="22"/>
          <w:lang w:eastAsia="en-US"/>
        </w:rPr>
        <w:t>Loading Capacity:</w:t>
      </w:r>
      <w:r w:rsidR="006562EF" w:rsidRPr="006562EF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 </w:t>
      </w:r>
      <w:r w:rsidR="006562EF" w:rsidRPr="006562EF">
        <w:rPr>
          <w:rStyle w:val="s1ppyq"/>
          <w:rFonts w:asciiTheme="minorHAnsi" w:hAnsiTheme="minorHAnsi" w:cstheme="minorHAnsi"/>
          <w:color w:val="000000"/>
        </w:rPr>
        <w:t>3.5kN</w:t>
      </w:r>
      <w:r w:rsidR="006562EF">
        <w:rPr>
          <w:rStyle w:val="ql-cursor"/>
          <w:rFonts w:ascii="Tahoma" w:hAnsi="Tahoma" w:cs="Tahoma"/>
          <w:color w:val="000000"/>
        </w:rPr>
        <w:t>﻿.</w:t>
      </w:r>
      <w:r w:rsidR="006562EF">
        <w:rPr>
          <w:rStyle w:val="s1ppyq"/>
          <w:color w:val="000000"/>
        </w:rPr>
        <w:t xml:space="preserve"> </w:t>
      </w:r>
      <w:r w:rsidR="00044463"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Permitted Product: “Model </w:t>
      </w:r>
      <w:r w:rsidR="005E0FC7" w:rsidRPr="005E0FC7">
        <w:rPr>
          <w:rFonts w:asciiTheme="minorHAnsi" w:eastAsiaTheme="minorHAnsi" w:hAnsiTheme="minorHAnsi" w:cstheme="minorBidi"/>
          <w:bCs/>
          <w:szCs w:val="22"/>
          <w:lang w:eastAsia="en-US"/>
        </w:rPr>
        <w:t>DP5051TM6S21016</w:t>
      </w:r>
      <w:r w:rsidR="00044463"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>” by Stella</w:t>
      </w:r>
      <w:r w:rsidR="00044463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Glass Hardware</w:t>
      </w:r>
      <w:r w:rsidR="00044463"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; </w:t>
      </w:r>
      <w:hyperlink r:id="rId8" w:history="1">
        <w:r w:rsidR="00044463" w:rsidRPr="0002449B">
          <w:rPr>
            <w:rStyle w:val="Hyperlink"/>
            <w:rFonts w:asciiTheme="minorHAnsi" w:eastAsiaTheme="minorHAnsi" w:hAnsiTheme="minorHAnsi" w:cstheme="minorBidi"/>
            <w:bCs/>
            <w:szCs w:val="22"/>
            <w:lang w:eastAsia="en-US"/>
          </w:rPr>
          <w:t>www.stellaglasshardware.com</w:t>
        </w:r>
      </w:hyperlink>
      <w:r w:rsidR="00044463"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>.</w:t>
      </w:r>
    </w:p>
    <w:p w14:paraId="047FC705" w14:textId="6A4AC4B3" w:rsidR="00044463" w:rsidRDefault="00044463" w:rsidP="00553009">
      <w:pPr>
        <w:pStyle w:val="NormalWeb"/>
        <w:shd w:val="clear" w:color="auto" w:fill="FFFFFF"/>
        <w:spacing w:before="120" w:beforeAutospacing="0" w:after="120" w:afterAutospacing="0"/>
        <w:ind w:left="-562"/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</w:pPr>
    </w:p>
    <w:p w14:paraId="1AA12121" w14:textId="21BB3DE7" w:rsidR="00553009" w:rsidRPr="00F071F1" w:rsidRDefault="00553009" w:rsidP="00553009">
      <w:pPr>
        <w:pStyle w:val="NormalWeb"/>
        <w:shd w:val="clear" w:color="auto" w:fill="FFFFFF"/>
        <w:spacing w:before="120" w:beforeAutospacing="0" w:after="120" w:afterAutospacing="0"/>
        <w:ind w:left="-562"/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  <w:t xml:space="preserve">Specification Details: </w:t>
      </w:r>
    </w:p>
    <w:p w14:paraId="35DB2C55" w14:textId="77777777" w:rsidR="00C55B78" w:rsidRPr="005E0FC7" w:rsidRDefault="00C55B78" w:rsidP="005E0FC7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val="en-US"/>
        </w:rPr>
      </w:pPr>
      <w:r w:rsidRPr="005E0FC7">
        <w:rPr>
          <w:rFonts w:eastAsia="Times New Roman" w:cstheme="minorHAnsi"/>
          <w:color w:val="000000"/>
          <w:sz w:val="24"/>
          <w:szCs w:val="24"/>
          <w:lang w:val="en-US"/>
        </w:rPr>
        <w:t xml:space="preserve">Division: </w:t>
      </w:r>
    </w:p>
    <w:p w14:paraId="344083BC" w14:textId="77777777" w:rsidR="00C55B78" w:rsidRPr="005E0FC7" w:rsidRDefault="00C55B78" w:rsidP="005E0FC7">
      <w:pPr>
        <w:numPr>
          <w:ilvl w:val="1"/>
          <w:numId w:val="4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val="en-US"/>
        </w:rPr>
      </w:pPr>
      <w:r w:rsidRPr="005E0FC7">
        <w:rPr>
          <w:rFonts w:eastAsia="Times New Roman" w:cstheme="minorHAnsi"/>
          <w:color w:val="000000"/>
          <w:sz w:val="24"/>
          <w:szCs w:val="24"/>
          <w:lang w:val="en-US"/>
        </w:rPr>
        <w:t>Found in Divisions 05 &amp; 08</w:t>
      </w:r>
    </w:p>
    <w:p w14:paraId="2A0A8862" w14:textId="77777777" w:rsidR="00C55B78" w:rsidRPr="005E0FC7" w:rsidRDefault="00C55B78" w:rsidP="005E0FC7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val="en-US"/>
        </w:rPr>
      </w:pPr>
      <w:r w:rsidRPr="005E0FC7">
        <w:rPr>
          <w:rFonts w:eastAsia="Times New Roman" w:cstheme="minorHAnsi"/>
          <w:color w:val="000000"/>
          <w:sz w:val="24"/>
          <w:szCs w:val="24"/>
          <w:lang w:val="en-US"/>
        </w:rPr>
        <w:t xml:space="preserve">Materials: </w:t>
      </w:r>
    </w:p>
    <w:p w14:paraId="76879627" w14:textId="77777777" w:rsidR="00087AC3" w:rsidRPr="00087AC3" w:rsidRDefault="00C55B78" w:rsidP="00087AC3">
      <w:pPr>
        <w:numPr>
          <w:ilvl w:val="1"/>
          <w:numId w:val="4"/>
        </w:numPr>
        <w:shd w:val="clear" w:color="auto" w:fill="FFFFFF"/>
        <w:spacing w:after="0" w:line="276" w:lineRule="auto"/>
        <w:ind w:right="864"/>
        <w:rPr>
          <w:bCs/>
          <w:sz w:val="24"/>
          <w:szCs w:val="24"/>
        </w:rPr>
      </w:pPr>
      <w:r w:rsidRPr="00087AC3">
        <w:rPr>
          <w:rFonts w:eastAsia="Times New Roman" w:cstheme="minorHAnsi"/>
          <w:color w:val="000000"/>
          <w:sz w:val="24"/>
          <w:szCs w:val="24"/>
          <w:lang w:val="en-US"/>
        </w:rPr>
        <w:t>Steel: Grade 316 stainless steel</w:t>
      </w:r>
    </w:p>
    <w:p w14:paraId="7506BB34" w14:textId="529D45B2" w:rsidR="00087AC3" w:rsidRPr="00087AC3" w:rsidRDefault="00087AC3" w:rsidP="00087AC3">
      <w:pPr>
        <w:numPr>
          <w:ilvl w:val="1"/>
          <w:numId w:val="4"/>
        </w:numPr>
        <w:shd w:val="clear" w:color="auto" w:fill="FFFFFF"/>
        <w:spacing w:after="0" w:line="276" w:lineRule="auto"/>
        <w:ind w:right="864"/>
        <w:rPr>
          <w:bCs/>
          <w:sz w:val="24"/>
          <w:szCs w:val="24"/>
        </w:rPr>
      </w:pPr>
      <w:r w:rsidRPr="00087AC3">
        <w:rPr>
          <w:bCs/>
          <w:sz w:val="24"/>
          <w:szCs w:val="24"/>
        </w:rPr>
        <w:t>Finish: No. 4, 320 grit</w:t>
      </w:r>
    </w:p>
    <w:p w14:paraId="481930A4" w14:textId="77777777" w:rsidR="00C55B78" w:rsidRPr="00087AC3" w:rsidRDefault="00C55B78" w:rsidP="00087AC3">
      <w:pPr>
        <w:numPr>
          <w:ilvl w:val="1"/>
          <w:numId w:val="4"/>
        </w:numPr>
        <w:spacing w:after="0" w:line="276" w:lineRule="auto"/>
        <w:rPr>
          <w:rFonts w:eastAsia="Times New Roman" w:cstheme="minorHAnsi"/>
          <w:sz w:val="24"/>
          <w:szCs w:val="24"/>
          <w:lang w:val="en-US"/>
        </w:rPr>
      </w:pPr>
      <w:r w:rsidRPr="00087AC3">
        <w:rPr>
          <w:rFonts w:eastAsia="Times New Roman" w:cstheme="minorHAnsi"/>
          <w:color w:val="000000"/>
          <w:sz w:val="24"/>
          <w:szCs w:val="24"/>
          <w:lang w:val="en-US"/>
        </w:rPr>
        <w:t>Gaskets: Material based on high-quality aramid fibers and special functional fillers bonded with NBR, sulfur-free, solvent-free</w:t>
      </w:r>
    </w:p>
    <w:p w14:paraId="096BDD1F" w14:textId="77777777" w:rsidR="00C55B78" w:rsidRPr="005E0FC7" w:rsidRDefault="00C55B78" w:rsidP="005E0FC7">
      <w:pPr>
        <w:numPr>
          <w:ilvl w:val="1"/>
          <w:numId w:val="4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val="en-US"/>
        </w:rPr>
      </w:pPr>
      <w:r w:rsidRPr="005E0FC7">
        <w:rPr>
          <w:rFonts w:eastAsia="Times New Roman" w:cstheme="minorHAnsi"/>
          <w:color w:val="000000"/>
          <w:sz w:val="24"/>
          <w:szCs w:val="24"/>
          <w:lang w:val="en-US"/>
        </w:rPr>
        <w:t>Ferrule Bushing: Acetal delrin</w:t>
      </w:r>
    </w:p>
    <w:p w14:paraId="0A0EA410" w14:textId="77777777" w:rsidR="00C55B78" w:rsidRPr="005E0FC7" w:rsidRDefault="00C55B78" w:rsidP="005E0FC7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val="en-US"/>
        </w:rPr>
      </w:pPr>
      <w:r w:rsidRPr="005E0FC7">
        <w:rPr>
          <w:rFonts w:eastAsia="Times New Roman" w:cstheme="minorHAnsi"/>
          <w:color w:val="000000"/>
          <w:sz w:val="24"/>
          <w:szCs w:val="24"/>
          <w:lang w:val="en-US"/>
        </w:rPr>
        <w:t>Mount Type: Side mount</w:t>
      </w:r>
    </w:p>
    <w:p w14:paraId="6EB8BD52" w14:textId="77777777" w:rsidR="00C55B78" w:rsidRPr="005E0FC7" w:rsidRDefault="00C55B78" w:rsidP="005E0FC7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val="en-US"/>
        </w:rPr>
      </w:pPr>
      <w:r w:rsidRPr="005E0FC7">
        <w:rPr>
          <w:rFonts w:eastAsia="Times New Roman" w:cstheme="minorHAnsi"/>
          <w:color w:val="000000"/>
          <w:sz w:val="24"/>
          <w:szCs w:val="24"/>
          <w:lang w:val="en-US"/>
        </w:rPr>
        <w:t xml:space="preserve">Mounting Structure: Glass, concrete, steel or wood </w:t>
      </w:r>
    </w:p>
    <w:p w14:paraId="4043E5E1" w14:textId="77777777" w:rsidR="00C55B78" w:rsidRPr="005E0FC7" w:rsidRDefault="00C55B78" w:rsidP="005E0FC7">
      <w:pPr>
        <w:numPr>
          <w:ilvl w:val="1"/>
          <w:numId w:val="4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val="en-US"/>
        </w:rPr>
      </w:pPr>
      <w:r w:rsidRPr="005E0FC7">
        <w:rPr>
          <w:rFonts w:eastAsia="Times New Roman" w:cstheme="minorHAnsi"/>
          <w:color w:val="000000"/>
          <w:sz w:val="24"/>
          <w:szCs w:val="24"/>
          <w:lang w:val="en-US"/>
        </w:rPr>
        <w:t>Substrate thickness: 10mm to 16mm [3/8" to 5/8"]</w:t>
      </w:r>
    </w:p>
    <w:p w14:paraId="07D6C295" w14:textId="77777777" w:rsidR="00C55B78" w:rsidRPr="006562EF" w:rsidRDefault="00C55B78" w:rsidP="005E0FC7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val="en-US"/>
        </w:rPr>
      </w:pPr>
      <w:r w:rsidRPr="006562EF">
        <w:rPr>
          <w:rFonts w:eastAsia="Times New Roman" w:cstheme="minorHAnsi"/>
          <w:color w:val="000000"/>
          <w:sz w:val="24"/>
          <w:szCs w:val="24"/>
          <w:lang w:val="en-US"/>
        </w:rPr>
        <w:t>Loading Capability: 3.5kN</w:t>
      </w:r>
    </w:p>
    <w:p w14:paraId="10F02A11" w14:textId="77777777" w:rsidR="009D01EC" w:rsidRPr="005E0FC7" w:rsidRDefault="009D01EC" w:rsidP="005E0FC7">
      <w:pPr>
        <w:pStyle w:val="NormalWeb"/>
        <w:numPr>
          <w:ilvl w:val="0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HAnsi"/>
          <w:bCs/>
          <w:szCs w:val="22"/>
          <w:lang w:eastAsia="en-US"/>
        </w:rPr>
      </w:pPr>
      <w:r w:rsidRPr="005E0FC7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LEED Standards: </w:t>
      </w:r>
    </w:p>
    <w:p w14:paraId="688A956E" w14:textId="77777777" w:rsidR="009D01EC" w:rsidRPr="005E0FC7" w:rsidRDefault="009D01EC" w:rsidP="005E0FC7">
      <w:pPr>
        <w:pStyle w:val="NormalWeb"/>
        <w:numPr>
          <w:ilvl w:val="1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HAnsi"/>
          <w:bCs/>
          <w:szCs w:val="22"/>
          <w:lang w:eastAsia="en-US"/>
        </w:rPr>
      </w:pPr>
      <w:r w:rsidRPr="005E0FC7">
        <w:rPr>
          <w:rFonts w:asciiTheme="minorHAnsi" w:eastAsiaTheme="minorHAnsi" w:hAnsiTheme="minorHAnsi" w:cstheme="minorHAnsi"/>
          <w:bCs/>
          <w:szCs w:val="22"/>
          <w:lang w:eastAsia="en-US"/>
        </w:rPr>
        <w:t>Stainless Steel (primary material) - &gt;45% pre-/95% post- consumer recycled content by weight</w:t>
      </w:r>
    </w:p>
    <w:p w14:paraId="27939333" w14:textId="77777777" w:rsidR="009D01EC" w:rsidRPr="005E0FC7" w:rsidRDefault="009D01EC" w:rsidP="005E0FC7">
      <w:pPr>
        <w:pStyle w:val="NormalWeb"/>
        <w:numPr>
          <w:ilvl w:val="0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HAnsi"/>
          <w:bCs/>
          <w:szCs w:val="22"/>
          <w:lang w:eastAsia="en-US"/>
        </w:rPr>
      </w:pPr>
      <w:r w:rsidRPr="005E0FC7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Compliances/Standard: Project specific  </w:t>
      </w:r>
    </w:p>
    <w:p w14:paraId="1A709EC3" w14:textId="7324F1D8" w:rsidR="00634759" w:rsidRPr="005E0FC7" w:rsidRDefault="009D01EC" w:rsidP="005E0FC7">
      <w:pPr>
        <w:pStyle w:val="NormalWeb"/>
        <w:numPr>
          <w:ilvl w:val="0"/>
          <w:numId w:val="4"/>
        </w:numPr>
        <w:shd w:val="clear" w:color="auto" w:fill="FFFFFF"/>
        <w:spacing w:before="120" w:beforeAutospacing="0" w:after="120" w:afterAutospacing="0" w:line="276" w:lineRule="auto"/>
        <w:ind w:right="864"/>
        <w:rPr>
          <w:rFonts w:asciiTheme="minorHAnsi" w:hAnsiTheme="minorHAnsi" w:cstheme="minorHAnsi"/>
          <w:bCs/>
          <w:sz w:val="22"/>
          <w:szCs w:val="18"/>
        </w:rPr>
      </w:pPr>
      <w:r w:rsidRPr="005E0FC7">
        <w:rPr>
          <w:rFonts w:asciiTheme="minorHAnsi" w:eastAsiaTheme="minorHAnsi" w:hAnsiTheme="minorHAnsi" w:cstheme="minorHAnsi"/>
          <w:bCs/>
          <w:szCs w:val="22"/>
          <w:lang w:eastAsia="en-US"/>
        </w:rPr>
        <w:t>Warranty:  2</w:t>
      </w:r>
      <w:r w:rsidR="00D06199" w:rsidRPr="005E0FC7">
        <w:rPr>
          <w:rFonts w:asciiTheme="minorHAnsi" w:eastAsiaTheme="minorHAnsi" w:hAnsiTheme="minorHAnsi" w:cstheme="minorHAnsi"/>
          <w:bCs/>
          <w:szCs w:val="22"/>
          <w:lang w:eastAsia="en-US"/>
        </w:rPr>
        <w:t>-</w:t>
      </w:r>
      <w:r w:rsidRPr="005E0FC7">
        <w:rPr>
          <w:rFonts w:asciiTheme="minorHAnsi" w:eastAsiaTheme="minorHAnsi" w:hAnsiTheme="minorHAnsi" w:cstheme="minorHAnsi"/>
          <w:bCs/>
          <w:szCs w:val="22"/>
          <w:lang w:eastAsia="en-US"/>
        </w:rPr>
        <w:t>year limited warranty* (can be project specific)</w:t>
      </w:r>
    </w:p>
    <w:sectPr w:rsidR="00634759" w:rsidRPr="005E0FC7" w:rsidSect="00167F73">
      <w:headerReference w:type="default" r:id="rId9"/>
      <w:footerReference w:type="default" r:id="rId10"/>
      <w:pgSz w:w="12240" w:h="15840"/>
      <w:pgMar w:top="1440" w:right="1440" w:bottom="1440" w:left="1440" w:header="907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53C83" w14:textId="77777777" w:rsidR="00DD7EDB" w:rsidRDefault="00DD7EDB" w:rsidP="00775DC3">
      <w:pPr>
        <w:spacing w:after="0" w:line="240" w:lineRule="auto"/>
      </w:pPr>
      <w:r>
        <w:separator/>
      </w:r>
    </w:p>
  </w:endnote>
  <w:endnote w:type="continuationSeparator" w:id="0">
    <w:p w14:paraId="50ECEE28" w14:textId="77777777" w:rsidR="00DD7EDB" w:rsidRDefault="00DD7EDB" w:rsidP="0077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0943" w14:textId="77777777" w:rsidR="00775DC3" w:rsidRDefault="007369F7" w:rsidP="007369F7">
    <w:pPr>
      <w:pStyle w:val="Footer"/>
      <w:ind w:hanging="1276"/>
    </w:pPr>
    <w:r>
      <w:rPr>
        <w:noProof/>
      </w:rPr>
      <w:drawing>
        <wp:inline distT="0" distB="0" distL="0" distR="0" wp14:anchorId="7607BBE9" wp14:editId="21C0D56E">
          <wp:extent cx="7557655" cy="475608"/>
          <wp:effectExtent l="0" t="0" r="0" b="1270"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ella Footer (1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60" b="12305"/>
                  <a:stretch/>
                </pic:blipFill>
                <pic:spPr bwMode="auto">
                  <a:xfrm>
                    <a:off x="0" y="0"/>
                    <a:ext cx="9100564" cy="5727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76EB6" w14:textId="77777777" w:rsidR="00DD7EDB" w:rsidRDefault="00DD7EDB" w:rsidP="00775DC3">
      <w:pPr>
        <w:spacing w:after="0" w:line="240" w:lineRule="auto"/>
      </w:pPr>
      <w:r>
        <w:separator/>
      </w:r>
    </w:p>
  </w:footnote>
  <w:footnote w:type="continuationSeparator" w:id="0">
    <w:p w14:paraId="7E87C01B" w14:textId="77777777" w:rsidR="00DD7EDB" w:rsidRDefault="00DD7EDB" w:rsidP="0077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6F12C" w14:textId="77777777" w:rsidR="00775DC3" w:rsidRPr="007F112F" w:rsidRDefault="007369F7" w:rsidP="007369F7">
    <w:pPr>
      <w:pStyle w:val="Header"/>
      <w:rPr>
        <w:color w:val="008FAB"/>
        <w:sz w:val="20"/>
        <w:szCs w:val="20"/>
      </w:rPr>
    </w:pPr>
    <w:r>
      <w:rPr>
        <w:noProof/>
        <w:color w:val="008FAB"/>
        <w:sz w:val="20"/>
        <w:szCs w:val="20"/>
      </w:rPr>
      <w:drawing>
        <wp:anchor distT="0" distB="0" distL="114300" distR="114300" simplePos="0" relativeHeight="251661312" behindDoc="0" locked="0" layoutInCell="1" allowOverlap="1" wp14:anchorId="19E78011" wp14:editId="6128D1DB">
          <wp:simplePos x="0" y="0"/>
          <wp:positionH relativeFrom="margin">
            <wp:posOffset>4447309</wp:posOffset>
          </wp:positionH>
          <wp:positionV relativeFrom="margin">
            <wp:posOffset>-660862</wp:posOffset>
          </wp:positionV>
          <wp:extent cx="1935480" cy="967740"/>
          <wp:effectExtent l="0" t="0" r="0" b="0"/>
          <wp:wrapSquare wrapText="bothSides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ella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480" cy="9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360C"/>
    <w:multiLevelType w:val="hybridMultilevel"/>
    <w:tmpl w:val="52946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F61E1"/>
    <w:multiLevelType w:val="hybridMultilevel"/>
    <w:tmpl w:val="7708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84D72"/>
    <w:multiLevelType w:val="multilevel"/>
    <w:tmpl w:val="C46E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F81B7C"/>
    <w:multiLevelType w:val="hybridMultilevel"/>
    <w:tmpl w:val="27182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F6EA2"/>
    <w:multiLevelType w:val="hybridMultilevel"/>
    <w:tmpl w:val="0BFA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F2E7F"/>
    <w:multiLevelType w:val="multilevel"/>
    <w:tmpl w:val="D13E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4657157">
    <w:abstractNumId w:val="0"/>
  </w:num>
  <w:num w:numId="2" w16cid:durableId="2141073317">
    <w:abstractNumId w:val="1"/>
  </w:num>
  <w:num w:numId="3" w16cid:durableId="2133933929">
    <w:abstractNumId w:val="4"/>
  </w:num>
  <w:num w:numId="4" w16cid:durableId="1544094046">
    <w:abstractNumId w:val="3"/>
  </w:num>
  <w:num w:numId="5" w16cid:durableId="1961374698">
    <w:abstractNumId w:val="2"/>
  </w:num>
  <w:num w:numId="6" w16cid:durableId="1416707691">
    <w:abstractNumId w:val="5"/>
  </w:num>
  <w:num w:numId="7" w16cid:durableId="46728817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DB"/>
    <w:rsid w:val="00044463"/>
    <w:rsid w:val="00054A28"/>
    <w:rsid w:val="00087AC3"/>
    <w:rsid w:val="00167F73"/>
    <w:rsid w:val="001E2793"/>
    <w:rsid w:val="00203EAB"/>
    <w:rsid w:val="002056F6"/>
    <w:rsid w:val="002452BB"/>
    <w:rsid w:val="00274BDE"/>
    <w:rsid w:val="002F291A"/>
    <w:rsid w:val="003247F1"/>
    <w:rsid w:val="004200B3"/>
    <w:rsid w:val="00511C6C"/>
    <w:rsid w:val="00553009"/>
    <w:rsid w:val="005E0FC7"/>
    <w:rsid w:val="00634759"/>
    <w:rsid w:val="006562EF"/>
    <w:rsid w:val="006A6F6B"/>
    <w:rsid w:val="006C7D2B"/>
    <w:rsid w:val="007369F7"/>
    <w:rsid w:val="00775DC3"/>
    <w:rsid w:val="007F112F"/>
    <w:rsid w:val="00856B69"/>
    <w:rsid w:val="00885C42"/>
    <w:rsid w:val="00993B75"/>
    <w:rsid w:val="009D01EC"/>
    <w:rsid w:val="00AB0131"/>
    <w:rsid w:val="00B41790"/>
    <w:rsid w:val="00BF3245"/>
    <w:rsid w:val="00C13DBD"/>
    <w:rsid w:val="00C55B78"/>
    <w:rsid w:val="00D06199"/>
    <w:rsid w:val="00DD7EDB"/>
    <w:rsid w:val="00F071F1"/>
    <w:rsid w:val="00F6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2C165B5"/>
  <w15:chartTrackingRefBased/>
  <w15:docId w15:val="{D5E4DDAB-867A-4829-8F28-843C6EDB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DC3"/>
  </w:style>
  <w:style w:type="paragraph" w:styleId="Footer">
    <w:name w:val="footer"/>
    <w:basedOn w:val="Normal"/>
    <w:link w:val="FooterChar"/>
    <w:uiPriority w:val="99"/>
    <w:unhideWhenUsed/>
    <w:rsid w:val="00775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DC3"/>
  </w:style>
  <w:style w:type="paragraph" w:styleId="NormalWeb">
    <w:name w:val="Normal (Web)"/>
    <w:basedOn w:val="Normal"/>
    <w:uiPriority w:val="99"/>
    <w:unhideWhenUsed/>
    <w:rsid w:val="00511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2056F6"/>
    <w:pPr>
      <w:spacing w:after="0" w:line="240" w:lineRule="auto"/>
      <w:ind w:left="720"/>
    </w:pPr>
    <w:rPr>
      <w:rFonts w:ascii="Calibri" w:hAnsi="Calibri" w:cs="Calibri"/>
      <w:lang w:eastAsia="en-CA"/>
    </w:rPr>
  </w:style>
  <w:style w:type="character" w:customStyle="1" w:styleId="s1ppyq">
    <w:name w:val="s1ppyq"/>
    <w:basedOn w:val="DefaultParagraphFont"/>
    <w:rsid w:val="009D01EC"/>
  </w:style>
  <w:style w:type="paragraph" w:customStyle="1" w:styleId="04xlpa">
    <w:name w:val="_04xlpa"/>
    <w:basedOn w:val="Normal"/>
    <w:rsid w:val="00C5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444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63"/>
    <w:rPr>
      <w:color w:val="605E5C"/>
      <w:shd w:val="clear" w:color="auto" w:fill="E1DFDD"/>
    </w:rPr>
  </w:style>
  <w:style w:type="character" w:customStyle="1" w:styleId="ql-cursor">
    <w:name w:val="ql-cursor"/>
    <w:basedOn w:val="DefaultParagraphFont"/>
    <w:rsid w:val="00656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llaglasshardwar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UALITY\7.3%20Stationary\7.3F2%20Letterhead_One_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3DBB2-EBC5-4973-9DAB-0D04FBE6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7.3F2 Letterhead_One_Page</Template>
  <TotalTime>163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Lamont</dc:creator>
  <cp:keywords/>
  <dc:description/>
  <cp:lastModifiedBy>Katie Wilkinson-McNab</cp:lastModifiedBy>
  <cp:revision>7</cp:revision>
  <cp:lastPrinted>2020-02-13T20:50:00Z</cp:lastPrinted>
  <dcterms:created xsi:type="dcterms:W3CDTF">2023-03-29T14:01:00Z</dcterms:created>
  <dcterms:modified xsi:type="dcterms:W3CDTF">2023-03-30T16:28:00Z</dcterms:modified>
</cp:coreProperties>
</file>